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5CB7" w14:textId="77777777" w:rsidR="003E71A8" w:rsidRDefault="003E71A8" w:rsidP="003E71A8">
      <w:pPr>
        <w:pStyle w:val="NoSpacing"/>
        <w:spacing w:before="0" w:beforeAutospacing="0" w:after="0" w:afterAutospacing="0"/>
        <w:rPr>
          <w:rFonts w:ascii="Aptos" w:hAnsi="Aptos"/>
          <w:color w:val="212121"/>
        </w:rPr>
      </w:pPr>
      <w:r>
        <w:rPr>
          <w:rFonts w:ascii="Aptos" w:hAnsi="Aptos"/>
          <w:b/>
          <w:bCs/>
          <w:color w:val="212121"/>
        </w:rPr>
        <w:t>(Name) American Legion Post #</w:t>
      </w:r>
    </w:p>
    <w:p w14:paraId="074FE19A" w14:textId="77777777" w:rsidR="003E71A8" w:rsidRDefault="003E71A8" w:rsidP="003E71A8">
      <w:pPr>
        <w:pStyle w:val="NoSpacing"/>
        <w:spacing w:before="0" w:beforeAutospacing="0" w:after="0" w:afterAutospacing="0"/>
        <w:rPr>
          <w:rFonts w:ascii="Aptos" w:hAnsi="Aptos"/>
          <w:color w:val="212121"/>
        </w:rPr>
      </w:pPr>
      <w:r>
        <w:rPr>
          <w:rFonts w:ascii="Aptos" w:hAnsi="Aptos"/>
          <w:b/>
          <w:bCs/>
          <w:color w:val="212121"/>
        </w:rPr>
        <w:t>123 Main St.</w:t>
      </w:r>
    </w:p>
    <w:p w14:paraId="1E8E93DC" w14:textId="77777777" w:rsidR="003E71A8" w:rsidRDefault="003E71A8" w:rsidP="003E71A8">
      <w:pPr>
        <w:pStyle w:val="NoSpacing"/>
        <w:spacing w:before="0" w:beforeAutospacing="0" w:after="0" w:afterAutospacing="0"/>
        <w:rPr>
          <w:rFonts w:ascii="Aptos" w:hAnsi="Aptos"/>
          <w:color w:val="212121"/>
        </w:rPr>
      </w:pPr>
      <w:r>
        <w:rPr>
          <w:rFonts w:ascii="Aptos" w:hAnsi="Aptos"/>
          <w:b/>
          <w:bCs/>
          <w:color w:val="212121"/>
        </w:rPr>
        <w:t>Anytown, Any State, ZIP code</w:t>
      </w:r>
    </w:p>
    <w:p w14:paraId="5ECB1A43" w14:textId="77777777" w:rsidR="003E71A8" w:rsidRDefault="003E71A8" w:rsidP="003E71A8">
      <w:pPr>
        <w:pStyle w:val="NoSpacing"/>
        <w:spacing w:before="0" w:beforeAutospacing="0" w:after="0" w:afterAutospacing="0"/>
        <w:rPr>
          <w:rFonts w:ascii="Aptos" w:hAnsi="Aptos"/>
          <w:color w:val="212121"/>
        </w:rPr>
      </w:pPr>
      <w:r>
        <w:rPr>
          <w:rFonts w:ascii="Aptos" w:hAnsi="Aptos"/>
          <w:b/>
          <w:bCs/>
          <w:color w:val="212121"/>
        </w:rPr>
        <w:t>Phone number</w:t>
      </w:r>
    </w:p>
    <w:p w14:paraId="30BB7726"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22D6BB7B"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FOR IMMEDIATE RELEASE</w:t>
      </w:r>
    </w:p>
    <w:p w14:paraId="22E32CE3"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003DB3B8" w14:textId="748FD332" w:rsidR="003E71A8" w:rsidRDefault="003E71A8" w:rsidP="003E71A8">
      <w:pPr>
        <w:pStyle w:val="NoSpacing"/>
        <w:spacing w:before="0" w:beforeAutospacing="0" w:after="0" w:afterAutospacing="0"/>
        <w:rPr>
          <w:rFonts w:ascii="Aptos" w:hAnsi="Aptos"/>
          <w:color w:val="212121"/>
        </w:rPr>
      </w:pPr>
      <w:r>
        <w:rPr>
          <w:rFonts w:ascii="Aptos" w:hAnsi="Aptos"/>
          <w:color w:val="212121"/>
        </w:rPr>
        <w:t>American Legion urges participation in “Two Lights for Tomorrow”</w:t>
      </w:r>
    </w:p>
    <w:p w14:paraId="5A24569C"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3F1B846D" w14:textId="377FADA1" w:rsidR="003E71A8" w:rsidRDefault="003E71A8" w:rsidP="003E71A8">
      <w:pPr>
        <w:pStyle w:val="NoSpacing"/>
        <w:spacing w:before="0" w:beforeAutospacing="0" w:after="0" w:afterAutospacing="0"/>
        <w:rPr>
          <w:rFonts w:ascii="Aptos" w:hAnsi="Aptos"/>
          <w:color w:val="212121"/>
        </w:rPr>
      </w:pPr>
      <w:r>
        <w:rPr>
          <w:rFonts w:ascii="Aptos" w:hAnsi="Aptos"/>
          <w:b/>
          <w:bCs/>
          <w:color w:val="212121"/>
        </w:rPr>
        <w:t>(City or town)</w:t>
      </w:r>
      <w:r>
        <w:rPr>
          <w:rStyle w:val="apple-converted-space"/>
          <w:rFonts w:ascii="Aptos" w:eastAsiaTheme="majorEastAsia" w:hAnsi="Aptos"/>
          <w:b/>
          <w:bCs/>
          <w:color w:val="212121"/>
        </w:rPr>
        <w:t> </w:t>
      </w:r>
      <w:r>
        <w:rPr>
          <w:rFonts w:ascii="Aptos" w:hAnsi="Aptos"/>
          <w:color w:val="212121"/>
        </w:rPr>
        <w:t>residents encouraged to take part in a kickoff event to begin celebrating the nation’s 250</w:t>
      </w:r>
      <w:r w:rsidRPr="003E71A8">
        <w:rPr>
          <w:rFonts w:ascii="Aptos" w:hAnsi="Aptos"/>
          <w:color w:val="212121"/>
          <w:vertAlign w:val="superscript"/>
        </w:rPr>
        <w:t>th</w:t>
      </w:r>
      <w:r>
        <w:rPr>
          <w:rFonts w:ascii="Aptos" w:hAnsi="Aptos"/>
          <w:color w:val="212121"/>
        </w:rPr>
        <w:t xml:space="preserve"> anniversary</w:t>
      </w:r>
    </w:p>
    <w:p w14:paraId="1DB42516"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22FF8E84" w14:textId="77777777" w:rsidR="003E71A8" w:rsidRDefault="003E71A8" w:rsidP="003E71A8">
      <w:pPr>
        <w:pStyle w:val="NoSpacing"/>
        <w:spacing w:before="0" w:beforeAutospacing="0" w:after="0" w:afterAutospacing="0"/>
        <w:rPr>
          <w:rFonts w:ascii="Aptos" w:hAnsi="Aptos"/>
          <w:color w:val="212121"/>
        </w:rPr>
      </w:pPr>
      <w:r>
        <w:rPr>
          <w:rFonts w:ascii="Aptos" w:hAnsi="Aptos"/>
          <w:b/>
          <w:bCs/>
          <w:color w:val="212121"/>
        </w:rPr>
        <w:t>(CITY) (Month date, year)</w:t>
      </w:r>
      <w:r>
        <w:rPr>
          <w:rStyle w:val="apple-converted-space"/>
          <w:rFonts w:ascii="Aptos" w:eastAsiaTheme="majorEastAsia" w:hAnsi="Aptos"/>
          <w:color w:val="212121"/>
        </w:rPr>
        <w:t> </w:t>
      </w:r>
      <w:r>
        <w:rPr>
          <w:rFonts w:ascii="Aptos" w:hAnsi="Aptos"/>
          <w:color w:val="212121"/>
        </w:rPr>
        <w:t>– On</w:t>
      </w:r>
      <w:r>
        <w:rPr>
          <w:rStyle w:val="apple-converted-space"/>
          <w:rFonts w:ascii="Aptos" w:eastAsiaTheme="majorEastAsia" w:hAnsi="Aptos"/>
          <w:color w:val="212121"/>
        </w:rPr>
        <w:t> </w:t>
      </w:r>
      <w:r>
        <w:rPr>
          <w:rFonts w:ascii="Aptos" w:hAnsi="Aptos"/>
          <w:b/>
          <w:bCs/>
          <w:color w:val="212121"/>
        </w:rPr>
        <w:t>(day/s, April date/s)</w:t>
      </w:r>
      <w:r>
        <w:rPr>
          <w:rFonts w:ascii="Aptos" w:hAnsi="Aptos"/>
          <w:color w:val="212121"/>
        </w:rPr>
        <w:t>,</w:t>
      </w:r>
      <w:r>
        <w:rPr>
          <w:rStyle w:val="apple-converted-space"/>
          <w:rFonts w:ascii="Aptos" w:eastAsiaTheme="majorEastAsia" w:hAnsi="Aptos"/>
          <w:color w:val="212121"/>
        </w:rPr>
        <w:t> </w:t>
      </w:r>
      <w:r>
        <w:rPr>
          <w:rFonts w:ascii="Aptos" w:hAnsi="Aptos"/>
          <w:b/>
          <w:bCs/>
          <w:color w:val="212121"/>
        </w:rPr>
        <w:t>(Name)</w:t>
      </w:r>
      <w:r>
        <w:rPr>
          <w:rStyle w:val="apple-converted-space"/>
          <w:rFonts w:ascii="Aptos" w:eastAsiaTheme="majorEastAsia" w:hAnsi="Aptos"/>
          <w:color w:val="212121"/>
        </w:rPr>
        <w:t> </w:t>
      </w:r>
      <w:r>
        <w:rPr>
          <w:rFonts w:ascii="Aptos" w:hAnsi="Aptos"/>
          <w:color w:val="212121"/>
        </w:rPr>
        <w:t>American Legion Post</w:t>
      </w:r>
      <w:r>
        <w:rPr>
          <w:rStyle w:val="apple-converted-space"/>
          <w:rFonts w:ascii="Aptos" w:eastAsiaTheme="majorEastAsia" w:hAnsi="Aptos"/>
          <w:color w:val="212121"/>
        </w:rPr>
        <w:t> </w:t>
      </w:r>
      <w:r>
        <w:rPr>
          <w:rFonts w:ascii="Aptos" w:hAnsi="Aptos"/>
          <w:b/>
          <w:bCs/>
          <w:color w:val="212121"/>
        </w:rPr>
        <w:t>###</w:t>
      </w:r>
      <w:r>
        <w:rPr>
          <w:rStyle w:val="apple-converted-space"/>
          <w:rFonts w:ascii="Aptos" w:eastAsiaTheme="majorEastAsia" w:hAnsi="Aptos"/>
          <w:color w:val="212121"/>
        </w:rPr>
        <w:t> </w:t>
      </w:r>
      <w:r>
        <w:rPr>
          <w:rFonts w:ascii="Aptos" w:hAnsi="Aptos"/>
          <w:color w:val="212121"/>
        </w:rPr>
        <w:t>will take part in “Two Lights for Tomorrow,” the first event under the U.S. Semiquincentennial Commission, the national body tasked with organizing the celebration of America’s 250</w:t>
      </w:r>
      <w:r>
        <w:rPr>
          <w:rFonts w:ascii="Aptos" w:hAnsi="Aptos"/>
          <w:color w:val="212121"/>
          <w:vertAlign w:val="superscript"/>
        </w:rPr>
        <w:t>th</w:t>
      </w:r>
      <w:r>
        <w:rPr>
          <w:rStyle w:val="apple-converted-space"/>
          <w:rFonts w:ascii="Aptos" w:eastAsiaTheme="majorEastAsia" w:hAnsi="Aptos"/>
          <w:color w:val="212121"/>
        </w:rPr>
        <w:t> </w:t>
      </w:r>
      <w:r>
        <w:rPr>
          <w:rFonts w:ascii="Aptos" w:hAnsi="Aptos"/>
          <w:color w:val="212121"/>
        </w:rPr>
        <w:t>birthday in 2026.</w:t>
      </w:r>
    </w:p>
    <w:p w14:paraId="5DC44D60" w14:textId="77777777" w:rsidR="003E71A8" w:rsidRDefault="003E71A8" w:rsidP="003E71A8">
      <w:pPr>
        <w:pStyle w:val="NoSpacing"/>
        <w:spacing w:before="0" w:beforeAutospacing="0" w:after="0" w:afterAutospacing="0"/>
        <w:rPr>
          <w:rFonts w:ascii="Aptos" w:hAnsi="Aptos"/>
          <w:color w:val="212121"/>
        </w:rPr>
      </w:pPr>
    </w:p>
    <w:p w14:paraId="00B75F15" w14:textId="11F9A499" w:rsidR="003E71A8" w:rsidRDefault="003E71A8" w:rsidP="003E71A8">
      <w:pPr>
        <w:pStyle w:val="NoSpacing"/>
        <w:spacing w:before="0" w:beforeAutospacing="0" w:after="0" w:afterAutospacing="0"/>
        <w:rPr>
          <w:rFonts w:ascii="Aptos" w:hAnsi="Aptos"/>
          <w:color w:val="212121"/>
        </w:rPr>
      </w:pPr>
      <w:r>
        <w:rPr>
          <w:rFonts w:ascii="Aptos" w:hAnsi="Aptos"/>
          <w:color w:val="212121"/>
        </w:rPr>
        <w:t>The American Legion is asking others in the community – including government offices, businesses, civic organizations, churches and private residences – to join the commemoration April 18-19, 202</w:t>
      </w:r>
      <w:r w:rsidR="00734AF6">
        <w:rPr>
          <w:rFonts w:ascii="Aptos" w:hAnsi="Aptos"/>
          <w:color w:val="212121"/>
        </w:rPr>
        <w:t>5</w:t>
      </w:r>
      <w:r>
        <w:rPr>
          <w:rFonts w:ascii="Aptos" w:hAnsi="Aptos"/>
          <w:color w:val="212121"/>
        </w:rPr>
        <w:t>.</w:t>
      </w:r>
    </w:p>
    <w:p w14:paraId="410B2968"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6440513F" w14:textId="066F603D" w:rsidR="003E71A8" w:rsidRDefault="003E71A8" w:rsidP="003E71A8">
      <w:pPr>
        <w:pStyle w:val="NoSpacing"/>
        <w:spacing w:before="0" w:beforeAutospacing="0" w:after="0" w:afterAutospacing="0"/>
        <w:rPr>
          <w:rFonts w:ascii="Aptos" w:hAnsi="Aptos"/>
          <w:color w:val="212121"/>
        </w:rPr>
      </w:pPr>
      <w:r>
        <w:rPr>
          <w:rFonts w:ascii="Aptos" w:hAnsi="Aptos"/>
          <w:color w:val="212121"/>
        </w:rPr>
        <w:t>On the night of April 18, 1775, Boston silversmith Paul Revere rode to Lexington, Mass., warning minutemen and households about the approach of British forces. Behind him, the North Church was shining the agreed-upon code from its steeple via lanterns: “One if by land, and two if by sea,” according to Henry Wadsworth Longfellow’s famous poem “Paul Revere’s Ride.” The next day were the battles of Lexington and Concord, and the colonists were well prepared. In that spirit, the commission’s America250 program, which works in coordination with The American Legion, has called on state capitol buildings to display two lights on the evening of Friday, April 18 – and on schools, offices, churches, individual homes and more to shine two lights of their own, along with other promotions of the 2026 birthday.</w:t>
      </w:r>
      <w:r>
        <w:rPr>
          <w:rStyle w:val="apple-converted-space"/>
          <w:rFonts w:ascii="Aptos" w:eastAsiaTheme="majorEastAsia" w:hAnsi="Aptos"/>
          <w:color w:val="212121"/>
        </w:rPr>
        <w:t> </w:t>
      </w:r>
    </w:p>
    <w:p w14:paraId="1279CF42"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6610C3A2" w14:textId="71F5D74D" w:rsidR="003E71A8" w:rsidRDefault="003E71A8" w:rsidP="003E71A8">
      <w:pPr>
        <w:pStyle w:val="NoSpacing"/>
        <w:spacing w:before="0" w:beforeAutospacing="0" w:after="0" w:afterAutospacing="0"/>
        <w:rPr>
          <w:rFonts w:ascii="Aptos" w:hAnsi="Aptos"/>
          <w:color w:val="212121"/>
        </w:rPr>
      </w:pPr>
      <w:r>
        <w:rPr>
          <w:rFonts w:ascii="Aptos" w:hAnsi="Aptos"/>
          <w:color w:val="212121"/>
        </w:rPr>
        <w:t>Post</w:t>
      </w:r>
      <w:r>
        <w:rPr>
          <w:rStyle w:val="apple-converted-space"/>
          <w:rFonts w:ascii="Aptos" w:eastAsiaTheme="majorEastAsia" w:hAnsi="Aptos"/>
          <w:color w:val="212121"/>
        </w:rPr>
        <w:t> </w:t>
      </w:r>
      <w:r>
        <w:rPr>
          <w:rFonts w:ascii="Aptos" w:hAnsi="Aptos"/>
          <w:b/>
          <w:bCs/>
          <w:color w:val="212121"/>
        </w:rPr>
        <w:t>###</w:t>
      </w:r>
      <w:r>
        <w:rPr>
          <w:rStyle w:val="apple-converted-space"/>
          <w:rFonts w:ascii="Aptos" w:eastAsiaTheme="majorEastAsia" w:hAnsi="Aptos"/>
          <w:color w:val="212121"/>
        </w:rPr>
        <w:t> </w:t>
      </w:r>
      <w:r>
        <w:rPr>
          <w:rFonts w:ascii="Aptos" w:hAnsi="Aptos"/>
          <w:color w:val="212121"/>
        </w:rPr>
        <w:t>will display two lights in its</w:t>
      </w:r>
      <w:r>
        <w:rPr>
          <w:rStyle w:val="apple-converted-space"/>
          <w:rFonts w:ascii="Aptos" w:eastAsiaTheme="majorEastAsia" w:hAnsi="Aptos"/>
          <w:color w:val="212121"/>
        </w:rPr>
        <w:t> </w:t>
      </w:r>
      <w:r>
        <w:rPr>
          <w:rFonts w:ascii="Aptos" w:hAnsi="Aptos"/>
          <w:b/>
          <w:bCs/>
          <w:color w:val="212121"/>
        </w:rPr>
        <w:t>(post home or other location)</w:t>
      </w:r>
      <w:r>
        <w:rPr>
          <w:rFonts w:ascii="Aptos" w:hAnsi="Aptos"/>
          <w:color w:val="212121"/>
        </w:rPr>
        <w:t>, and encourages residents of</w:t>
      </w:r>
      <w:r>
        <w:rPr>
          <w:rStyle w:val="apple-converted-space"/>
          <w:rFonts w:ascii="Aptos" w:eastAsiaTheme="majorEastAsia" w:hAnsi="Aptos"/>
          <w:color w:val="212121"/>
        </w:rPr>
        <w:t> </w:t>
      </w:r>
      <w:r>
        <w:rPr>
          <w:rFonts w:ascii="Aptos" w:hAnsi="Aptos"/>
          <w:b/>
          <w:bCs/>
          <w:color w:val="212121"/>
        </w:rPr>
        <w:t>(city or town)</w:t>
      </w:r>
      <w:r>
        <w:rPr>
          <w:rStyle w:val="apple-converted-space"/>
          <w:rFonts w:ascii="Aptos" w:eastAsiaTheme="majorEastAsia" w:hAnsi="Aptos"/>
          <w:color w:val="212121"/>
        </w:rPr>
        <w:t> </w:t>
      </w:r>
      <w:r>
        <w:rPr>
          <w:rFonts w:ascii="Aptos" w:hAnsi="Aptos"/>
          <w:color w:val="212121"/>
        </w:rPr>
        <w:t>to do the same. Related activities planned by the post include</w:t>
      </w:r>
      <w:r>
        <w:rPr>
          <w:rStyle w:val="apple-converted-space"/>
          <w:rFonts w:ascii="Aptos" w:eastAsiaTheme="majorEastAsia" w:hAnsi="Aptos"/>
          <w:color w:val="212121"/>
        </w:rPr>
        <w:t> </w:t>
      </w:r>
      <w:r>
        <w:rPr>
          <w:rFonts w:ascii="Aptos" w:hAnsi="Aptos"/>
          <w:b/>
          <w:bCs/>
          <w:color w:val="212121"/>
        </w:rPr>
        <w:t>(event/s, day/s, time/s, location/s)</w:t>
      </w:r>
      <w:r>
        <w:rPr>
          <w:rFonts w:ascii="Aptos" w:hAnsi="Aptos"/>
          <w:color w:val="212121"/>
        </w:rPr>
        <w:t>, which the public is invited to attend. The American Legion is participating in Two Lights for Tomorrow in coordination with America250 commissions on the national, state and local levels across the country.</w:t>
      </w:r>
    </w:p>
    <w:p w14:paraId="2C2E0195"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7A6E3EC3" w14:textId="77777777" w:rsidR="003E71A8" w:rsidRPr="003E71A8" w:rsidRDefault="003E71A8" w:rsidP="003E71A8">
      <w:pPr>
        <w:pStyle w:val="NoSpacing"/>
        <w:spacing w:before="0" w:beforeAutospacing="0" w:after="0" w:afterAutospacing="0"/>
        <w:rPr>
          <w:rFonts w:ascii="Aptos" w:hAnsi="Aptos"/>
          <w:b/>
          <w:bCs/>
          <w:color w:val="212121"/>
        </w:rPr>
      </w:pPr>
      <w:r w:rsidRPr="003E71A8">
        <w:rPr>
          <w:rFonts w:ascii="Aptos" w:hAnsi="Aptos"/>
          <w:b/>
          <w:bCs/>
          <w:color w:val="212121"/>
        </w:rPr>
        <w:t>About The American Legion</w:t>
      </w:r>
    </w:p>
    <w:p w14:paraId="7BFF81E6" w14:textId="7F51A685" w:rsidR="003E71A8" w:rsidRDefault="003E71A8" w:rsidP="003E71A8">
      <w:pPr>
        <w:pStyle w:val="NoSpacing"/>
        <w:spacing w:before="0" w:beforeAutospacing="0" w:after="0" w:afterAutospacing="0"/>
        <w:rPr>
          <w:rFonts w:ascii="Aptos" w:hAnsi="Aptos"/>
          <w:color w:val="212121"/>
        </w:rPr>
      </w:pPr>
      <w:r>
        <w:rPr>
          <w:rStyle w:val="apple-converted-space"/>
          <w:rFonts w:ascii="Aptos" w:eastAsiaTheme="majorEastAsia" w:hAnsi="Aptos"/>
          <w:color w:val="212121"/>
        </w:rPr>
        <w:t> </w:t>
      </w:r>
    </w:p>
    <w:p w14:paraId="0215A9C9" w14:textId="5981959B" w:rsidR="003E71A8" w:rsidRDefault="003E71A8" w:rsidP="003E71A8">
      <w:pPr>
        <w:pStyle w:val="NoSpacing"/>
        <w:spacing w:before="0" w:beforeAutospacing="0" w:after="0" w:afterAutospacing="0"/>
        <w:rPr>
          <w:rFonts w:ascii="Aptos" w:hAnsi="Aptos"/>
          <w:color w:val="212121"/>
        </w:rPr>
      </w:pPr>
      <w:r>
        <w:rPr>
          <w:rFonts w:ascii="Aptos" w:hAnsi="Aptos"/>
          <w:color w:val="212121"/>
        </w:rPr>
        <w:t>The American Legion is the largest U.S. veterans organization, with more than 1.6 million members in</w:t>
      </w:r>
      <w:r>
        <w:rPr>
          <w:rStyle w:val="apple-converted-space"/>
          <w:rFonts w:ascii="Aptos" w:eastAsiaTheme="majorEastAsia" w:hAnsi="Aptos"/>
          <w:color w:val="212121"/>
        </w:rPr>
        <w:t> </w:t>
      </w:r>
      <w:r>
        <w:rPr>
          <w:rFonts w:ascii="Aptos" w:hAnsi="Aptos"/>
          <w:color w:val="212121"/>
        </w:rPr>
        <w:t xml:space="preserve">more than 12,000 posts across the nation and in foreign countries. Chartered by Congress in 1919, it is dedicated to the motto of “Veterans Strengthening America.” </w:t>
      </w:r>
      <w:r>
        <w:rPr>
          <w:rFonts w:ascii="Aptos" w:hAnsi="Aptos"/>
          <w:color w:val="212121"/>
        </w:rPr>
        <w:lastRenderedPageBreak/>
        <w:t>Legionnaires</w:t>
      </w:r>
      <w:r>
        <w:rPr>
          <w:rStyle w:val="apple-converted-space"/>
          <w:rFonts w:ascii="Aptos" w:eastAsiaTheme="majorEastAsia" w:hAnsi="Aptos"/>
          <w:color w:val="212121"/>
        </w:rPr>
        <w:t> </w:t>
      </w:r>
      <w:r>
        <w:rPr>
          <w:rFonts w:ascii="Aptos" w:hAnsi="Aptos"/>
          <w:color w:val="212121"/>
        </w:rPr>
        <w:t>accomplish this through the organization’s four founding pillars of Americanism, Youth, Defense and Veterans.</w:t>
      </w:r>
    </w:p>
    <w:p w14:paraId="141F2969"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0A846D21"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-- 30 --</w:t>
      </w:r>
    </w:p>
    <w:p w14:paraId="155B3626" w14:textId="77777777" w:rsidR="003E71A8" w:rsidRDefault="003E71A8" w:rsidP="003E71A8">
      <w:pPr>
        <w:pStyle w:val="NoSpacing"/>
        <w:spacing w:before="0" w:beforeAutospacing="0" w:after="0" w:afterAutospacing="0"/>
        <w:rPr>
          <w:rFonts w:ascii="Aptos" w:hAnsi="Aptos"/>
          <w:color w:val="212121"/>
        </w:rPr>
      </w:pPr>
      <w:r>
        <w:rPr>
          <w:rFonts w:ascii="Aptos" w:hAnsi="Aptos"/>
          <w:color w:val="212121"/>
        </w:rPr>
        <w:t> </w:t>
      </w:r>
    </w:p>
    <w:p w14:paraId="67391B41" w14:textId="77777777" w:rsidR="003E71A8" w:rsidRDefault="003E71A8" w:rsidP="003E71A8">
      <w:pPr>
        <w:pStyle w:val="NoSpacing"/>
        <w:spacing w:before="0" w:beforeAutospacing="0" w:after="0" w:afterAutospacing="0"/>
        <w:rPr>
          <w:rFonts w:ascii="Aptos" w:hAnsi="Aptos"/>
          <w:color w:val="212121"/>
        </w:rPr>
      </w:pPr>
      <w:r>
        <w:rPr>
          <w:rFonts w:ascii="Aptos" w:hAnsi="Aptos"/>
          <w:b/>
          <w:bCs/>
          <w:color w:val="212121"/>
        </w:rPr>
        <w:t>Media contact: Name, title, cellphone number, email address</w:t>
      </w:r>
    </w:p>
    <w:p w14:paraId="33186DE7" w14:textId="77777777" w:rsidR="003D0639" w:rsidRDefault="003D0639"/>
    <w:sectPr w:rsidR="003D0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A8"/>
    <w:rsid w:val="00364EC1"/>
    <w:rsid w:val="003A7432"/>
    <w:rsid w:val="003D0639"/>
    <w:rsid w:val="003E71A8"/>
    <w:rsid w:val="00463125"/>
    <w:rsid w:val="004D3ADF"/>
    <w:rsid w:val="00734AF6"/>
    <w:rsid w:val="00741524"/>
    <w:rsid w:val="00806DE4"/>
    <w:rsid w:val="008D4E3A"/>
    <w:rsid w:val="00C87248"/>
    <w:rsid w:val="00C95249"/>
    <w:rsid w:val="00D35AA0"/>
    <w:rsid w:val="00E9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57EA"/>
  <w15:chartTrackingRefBased/>
  <w15:docId w15:val="{1B8A9311-FCB3-6947-84BF-20CA0FBE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1A8"/>
    <w:rPr>
      <w:rFonts w:eastAsiaTheme="majorEastAsia" w:cstheme="majorBidi"/>
      <w:color w:val="272727" w:themeColor="text1" w:themeTint="D8"/>
    </w:rPr>
  </w:style>
  <w:style w:type="paragraph" w:styleId="Title">
    <w:name w:val="Title"/>
    <w:basedOn w:val="Normal"/>
    <w:next w:val="Normal"/>
    <w:link w:val="TitleChar"/>
    <w:uiPriority w:val="10"/>
    <w:qFormat/>
    <w:rsid w:val="003E7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1A8"/>
    <w:pPr>
      <w:spacing w:before="160"/>
      <w:jc w:val="center"/>
    </w:pPr>
    <w:rPr>
      <w:i/>
      <w:iCs/>
      <w:color w:val="404040" w:themeColor="text1" w:themeTint="BF"/>
    </w:rPr>
  </w:style>
  <w:style w:type="character" w:customStyle="1" w:styleId="QuoteChar">
    <w:name w:val="Quote Char"/>
    <w:basedOn w:val="DefaultParagraphFont"/>
    <w:link w:val="Quote"/>
    <w:uiPriority w:val="29"/>
    <w:rsid w:val="003E71A8"/>
    <w:rPr>
      <w:i/>
      <w:iCs/>
      <w:color w:val="404040" w:themeColor="text1" w:themeTint="BF"/>
    </w:rPr>
  </w:style>
  <w:style w:type="paragraph" w:styleId="ListParagraph">
    <w:name w:val="List Paragraph"/>
    <w:basedOn w:val="Normal"/>
    <w:uiPriority w:val="34"/>
    <w:qFormat/>
    <w:rsid w:val="003E71A8"/>
    <w:pPr>
      <w:ind w:left="720"/>
      <w:contextualSpacing/>
    </w:pPr>
  </w:style>
  <w:style w:type="character" w:styleId="IntenseEmphasis">
    <w:name w:val="Intense Emphasis"/>
    <w:basedOn w:val="DefaultParagraphFont"/>
    <w:uiPriority w:val="21"/>
    <w:qFormat/>
    <w:rsid w:val="003E71A8"/>
    <w:rPr>
      <w:i/>
      <w:iCs/>
      <w:color w:val="0F4761" w:themeColor="accent1" w:themeShade="BF"/>
    </w:rPr>
  </w:style>
  <w:style w:type="paragraph" w:styleId="IntenseQuote">
    <w:name w:val="Intense Quote"/>
    <w:basedOn w:val="Normal"/>
    <w:next w:val="Normal"/>
    <w:link w:val="IntenseQuoteChar"/>
    <w:uiPriority w:val="30"/>
    <w:qFormat/>
    <w:rsid w:val="003E7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1A8"/>
    <w:rPr>
      <w:i/>
      <w:iCs/>
      <w:color w:val="0F4761" w:themeColor="accent1" w:themeShade="BF"/>
    </w:rPr>
  </w:style>
  <w:style w:type="character" w:styleId="IntenseReference">
    <w:name w:val="Intense Reference"/>
    <w:basedOn w:val="DefaultParagraphFont"/>
    <w:uiPriority w:val="32"/>
    <w:qFormat/>
    <w:rsid w:val="003E71A8"/>
    <w:rPr>
      <w:b/>
      <w:bCs/>
      <w:smallCaps/>
      <w:color w:val="0F4761" w:themeColor="accent1" w:themeShade="BF"/>
      <w:spacing w:val="5"/>
    </w:rPr>
  </w:style>
  <w:style w:type="paragraph" w:styleId="NoSpacing">
    <w:name w:val="No Spacing"/>
    <w:basedOn w:val="Normal"/>
    <w:uiPriority w:val="1"/>
    <w:qFormat/>
    <w:rsid w:val="003E71A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375</Words>
  <Characters>2139</Characters>
  <Application>Microsoft Office Word</Application>
  <DocSecurity>4</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Stoffer, R. Jeffrey</dc:creator>
  <cp:keywords/>
  <dc:description/>
  <cp:lastModifiedBy>Richardson, Cameran L.</cp:lastModifiedBy>
  <cp:revision>2</cp:revision>
  <dcterms:created xsi:type="dcterms:W3CDTF">2025-04-02T22:05:00Z</dcterms:created>
  <dcterms:modified xsi:type="dcterms:W3CDTF">2025-04-02T22:05:00Z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2025-04-02T19:32:36Z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ae1980bc-98ea-45a6-9540-e6d7a172de0a</vt:lpwstr>
  </property>
  <property fmtid="{D5CDD505-2E9C-101B-9397-08002B2CF9AE}" pid="8" name="MSIP_Label_ecc91b28-7e0e-4bfd-870f-ca289b7f09ce_ContentBits">
    <vt:lpwstr>0</vt:lpwstr>
  </property>
  <property fmtid="{D5CDD505-2E9C-101B-9397-08002B2CF9AE}" pid="9" name="MSIP_Label_ecc91b28-7e0e-4bfd-870f-ca289b7f09ce_Tag">
    <vt:lpwstr>50, 3, 0, 1</vt:lpwstr>
  </property>
</Properties>
</file>